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66553" w14:textId="73B4C145" w:rsidR="00AA70FB" w:rsidRPr="00F25C92" w:rsidRDefault="00AA70FB" w:rsidP="00F25C92">
      <w:pPr>
        <w:jc w:val="center"/>
        <w:rPr>
          <w:b/>
          <w:bCs/>
          <w:sz w:val="44"/>
          <w:szCs w:val="44"/>
        </w:rPr>
      </w:pPr>
      <w:r w:rsidRPr="00F25C92">
        <w:rPr>
          <w:b/>
          <w:bCs/>
          <w:sz w:val="44"/>
          <w:szCs w:val="44"/>
        </w:rPr>
        <w:t xml:space="preserve">Here </w:t>
      </w:r>
      <w:r w:rsidR="00F25C92" w:rsidRPr="00F25C92">
        <w:rPr>
          <w:b/>
          <w:bCs/>
          <w:sz w:val="44"/>
          <w:szCs w:val="44"/>
        </w:rPr>
        <w:t xml:space="preserve">is a list </w:t>
      </w:r>
      <w:proofErr w:type="gramStart"/>
      <w:r w:rsidR="00F25C92" w:rsidRPr="00F25C92">
        <w:rPr>
          <w:b/>
          <w:bCs/>
          <w:sz w:val="44"/>
          <w:szCs w:val="44"/>
        </w:rPr>
        <w:t xml:space="preserve">of  </w:t>
      </w:r>
      <w:r w:rsidRPr="00F25C92">
        <w:rPr>
          <w:b/>
          <w:bCs/>
          <w:sz w:val="44"/>
          <w:szCs w:val="44"/>
        </w:rPr>
        <w:t>7</w:t>
      </w:r>
      <w:proofErr w:type="gramEnd"/>
      <w:r w:rsidRPr="00F25C92">
        <w:rPr>
          <w:b/>
          <w:bCs/>
          <w:sz w:val="44"/>
          <w:szCs w:val="44"/>
        </w:rPr>
        <w:t xml:space="preserve"> things you should have ready before your mobile notary arrives.</w:t>
      </w:r>
    </w:p>
    <w:p w14:paraId="4DAA0D80" w14:textId="77777777" w:rsidR="00AA70FB" w:rsidRPr="002C6167" w:rsidRDefault="00AA70FB" w:rsidP="00AA70FB">
      <w:r>
        <w:pict w14:anchorId="6A805133">
          <v:rect id="_x0000_i1025" style="width:0;height:1.5pt" o:hrstd="t" o:hr="t" fillcolor="#a0a0a0" stroked="f"/>
        </w:pict>
      </w:r>
    </w:p>
    <w:p w14:paraId="0FD4B401" w14:textId="77777777" w:rsidR="00AA70FB" w:rsidRPr="002C6167" w:rsidRDefault="00AA70FB" w:rsidP="00AA70FB">
      <w:r w:rsidRPr="002C6167">
        <w:t>1. A Valid, Government-Issued Photo ID</w:t>
      </w:r>
    </w:p>
    <w:p w14:paraId="6E0A4F4B" w14:textId="77777777" w:rsidR="00AA70FB" w:rsidRPr="002C6167" w:rsidRDefault="00AA70FB" w:rsidP="00AA70FB">
      <w:r w:rsidRPr="002C6167">
        <w:t>This is the single most important thing to have ready. Washington State requires notaries to verify the identity of every signer before notarizing any document. Acceptable forms of ID include:</w:t>
      </w:r>
    </w:p>
    <w:p w14:paraId="1C90F4A6" w14:textId="77777777" w:rsidR="00AA70FB" w:rsidRPr="002C6167" w:rsidRDefault="00AA70FB" w:rsidP="00AA70FB">
      <w:pPr>
        <w:numPr>
          <w:ilvl w:val="0"/>
          <w:numId w:val="1"/>
        </w:numPr>
      </w:pPr>
      <w:r w:rsidRPr="002C6167">
        <w:rPr>
          <w:b/>
          <w:bCs/>
        </w:rPr>
        <w:t>Driver’s license</w:t>
      </w:r>
      <w:r w:rsidRPr="002C6167">
        <w:t> (Washington State or another U.S. state)</w:t>
      </w:r>
    </w:p>
    <w:p w14:paraId="00063649" w14:textId="77777777" w:rsidR="00AA70FB" w:rsidRPr="002C6167" w:rsidRDefault="00AA70FB" w:rsidP="00AA70FB">
      <w:pPr>
        <w:numPr>
          <w:ilvl w:val="0"/>
          <w:numId w:val="1"/>
        </w:numPr>
      </w:pPr>
      <w:r w:rsidRPr="002C6167">
        <w:rPr>
          <w:b/>
          <w:bCs/>
        </w:rPr>
        <w:t>U.S. passport or passport card</w:t>
      </w:r>
    </w:p>
    <w:p w14:paraId="095D47EB" w14:textId="77777777" w:rsidR="00AA70FB" w:rsidRPr="002C6167" w:rsidRDefault="00AA70FB" w:rsidP="00AA70FB">
      <w:pPr>
        <w:numPr>
          <w:ilvl w:val="0"/>
          <w:numId w:val="1"/>
        </w:numPr>
      </w:pPr>
      <w:r w:rsidRPr="002C6167">
        <w:rPr>
          <w:b/>
          <w:bCs/>
        </w:rPr>
        <w:t>Military ID</w:t>
      </w:r>
    </w:p>
    <w:p w14:paraId="5A9CBB18" w14:textId="77777777" w:rsidR="00AA70FB" w:rsidRPr="002C6167" w:rsidRDefault="00AA70FB" w:rsidP="00AA70FB">
      <w:pPr>
        <w:numPr>
          <w:ilvl w:val="0"/>
          <w:numId w:val="1"/>
        </w:numPr>
      </w:pPr>
      <w:r w:rsidRPr="002C6167">
        <w:rPr>
          <w:b/>
          <w:bCs/>
        </w:rPr>
        <w:t>State-issued ID card</w:t>
      </w:r>
    </w:p>
    <w:p w14:paraId="49C25C1B" w14:textId="77777777" w:rsidR="00AA70FB" w:rsidRPr="002C6167" w:rsidRDefault="00AA70FB" w:rsidP="00AA70FB">
      <w:r w:rsidRPr="002C6167">
        <w:t>Your ID should be </w:t>
      </w:r>
      <w:r w:rsidRPr="002C6167">
        <w:rPr>
          <w:b/>
          <w:bCs/>
        </w:rPr>
        <w:t>current and not expired</w:t>
      </w:r>
      <w:r w:rsidRPr="002C6167">
        <w:t xml:space="preserve">. However, if your ID </w:t>
      </w:r>
      <w:proofErr w:type="gramStart"/>
      <w:r w:rsidRPr="002C6167">
        <w:t>expired</w:t>
      </w:r>
      <w:proofErr w:type="gramEnd"/>
      <w:r w:rsidRPr="002C6167">
        <w:t xml:space="preserve"> within the last 3 years, it can still be accepted by a WA notary</w:t>
      </w:r>
      <w:hyperlink r:id="rId5" w:history="1">
        <w:r w:rsidRPr="002C6167">
          <w:rPr>
            <w:rStyle w:val="Hyperlink"/>
          </w:rPr>
          <w:t> (per RCW 42.45.050).</w:t>
        </w:r>
      </w:hyperlink>
    </w:p>
    <w:p w14:paraId="40545E03" w14:textId="77777777" w:rsidR="00AA70FB" w:rsidRPr="002C6167" w:rsidRDefault="00AA70FB" w:rsidP="00AA70FB">
      <w:r w:rsidRPr="002C6167">
        <w:rPr>
          <w:b/>
          <w:bCs/>
        </w:rPr>
        <w:t>Pro tip:</w:t>
      </w:r>
      <w:r w:rsidRPr="002C6167">
        <w:t> review how your name appears on the documents to ensure that it matches the name on your ID. For example; if the document includes your middle name or a generational identifier then your ID must support that.</w:t>
      </w:r>
    </w:p>
    <w:p w14:paraId="7FA769A2" w14:textId="77777777" w:rsidR="00AA70FB" w:rsidRPr="002C6167" w:rsidRDefault="00AA70FB" w:rsidP="00AA70FB">
      <w:r>
        <w:pict w14:anchorId="57B80358">
          <v:rect id="_x0000_i1026" style="width:0;height:1.5pt" o:hrstd="t" o:hr="t" fillcolor="#a0a0a0" stroked="f"/>
        </w:pict>
      </w:r>
    </w:p>
    <w:p w14:paraId="548C762B" w14:textId="77777777" w:rsidR="00AA70FB" w:rsidRPr="002C6167" w:rsidRDefault="00AA70FB" w:rsidP="00AA70FB">
      <w:r w:rsidRPr="002C6167">
        <w:t>2. All Document Pages – In Order, Unaltered</w:t>
      </w:r>
    </w:p>
    <w:p w14:paraId="2B9E3573" w14:textId="77777777" w:rsidR="00AA70FB" w:rsidRPr="002C6167" w:rsidRDefault="00AA70FB" w:rsidP="00AA70FB">
      <w:r w:rsidRPr="002C6167">
        <w:t xml:space="preserve">Bring the complete document package. Do not remove pages, sign anything in advance, or fill in blanks unless specifically instructed by the </w:t>
      </w:r>
      <w:proofErr w:type="gramStart"/>
      <w:r w:rsidRPr="002C6167">
        <w:t>requesting</w:t>
      </w:r>
      <w:proofErr w:type="gramEnd"/>
      <w:r w:rsidRPr="002C6167">
        <w:t xml:space="preserve"> party (such as your title company or attorney).</w:t>
      </w:r>
    </w:p>
    <w:p w14:paraId="6F7550D8" w14:textId="77777777" w:rsidR="00AA70FB" w:rsidRPr="002C6167" w:rsidRDefault="00AA70FB" w:rsidP="00AA70FB">
      <w:r w:rsidRPr="002C6167">
        <w:t xml:space="preserve">For loan signings, your signing package will typically be sent ahead of time by the title or escrow company and most often your notary will bring a printed copy to the appointment. For personal documents like </w:t>
      </w:r>
      <w:proofErr w:type="gramStart"/>
      <w:r w:rsidRPr="002C6167">
        <w:t>wills</w:t>
      </w:r>
      <w:proofErr w:type="gramEnd"/>
      <w:r w:rsidRPr="002C6167">
        <w:t>, powers of attorney, or healthcare directives, make sure you have the full, final version, not a draft.</w:t>
      </w:r>
    </w:p>
    <w:p w14:paraId="02AB6708" w14:textId="77777777" w:rsidR="00AA70FB" w:rsidRPr="002C6167" w:rsidRDefault="00AA70FB" w:rsidP="00AA70FB">
      <w:r w:rsidRPr="002C6167">
        <w:rPr>
          <w:b/>
          <w:bCs/>
        </w:rPr>
        <w:t>Why this matters:</w:t>
      </w:r>
      <w:r w:rsidRPr="002C6167">
        <w:t> A notary cannot notarize an incomplete document or a document with missing signature lines. Getting it right the first time saves everyone time and stress.</w:t>
      </w:r>
    </w:p>
    <w:p w14:paraId="049C5B6D" w14:textId="77777777" w:rsidR="00AA70FB" w:rsidRPr="002C6167" w:rsidRDefault="00AA70FB" w:rsidP="00AA70FB">
      <w:r>
        <w:pict w14:anchorId="49651D70">
          <v:rect id="_x0000_i1027" style="width:0;height:1.5pt" o:hrstd="t" o:hr="t" fillcolor="#a0a0a0" stroked="f"/>
        </w:pict>
      </w:r>
    </w:p>
    <w:p w14:paraId="47217031" w14:textId="77777777" w:rsidR="00AA70FB" w:rsidRDefault="00AA70FB" w:rsidP="00AA70FB">
      <w:r w:rsidRPr="002C6167">
        <w:t>3. Know Which Pages You Need to Sign</w:t>
      </w:r>
    </w:p>
    <w:p w14:paraId="379F512A" w14:textId="12FE76D4" w:rsidR="00AA70FB" w:rsidRPr="002C6167" w:rsidRDefault="00AA70FB" w:rsidP="00AA70FB">
      <w:r w:rsidRPr="002C6167">
        <w:lastRenderedPageBreak/>
        <w:t>Especially in loan signings, document packages can be 100–200 pages long. You won’t sign every page, but you’ll sign more than you expect. Your notary will guide you through the package, but it helps if you’ve had a chance to review the documents in advance.</w:t>
      </w:r>
    </w:p>
    <w:p w14:paraId="75F97A1E" w14:textId="77777777" w:rsidR="00AA70FB" w:rsidRPr="002C6167" w:rsidRDefault="00AA70FB" w:rsidP="00AA70FB">
      <w:r w:rsidRPr="002C6167">
        <w:t>For estate planning documents, your attorney may have marked or flagged the signature lines. If you’re unsure, ask your attorney or the requesting party before the appointment.</w:t>
      </w:r>
    </w:p>
    <w:p w14:paraId="7ECEC422" w14:textId="77777777" w:rsidR="00AA70FB" w:rsidRPr="002C6167" w:rsidRDefault="00AA70FB" w:rsidP="00AA70FB">
      <w:r>
        <w:pict w14:anchorId="47271CB1">
          <v:rect id="_x0000_i1028" style="width:0;height:1.5pt" o:hrstd="t" o:hr="t" fillcolor="#a0a0a0" stroked="f"/>
        </w:pict>
      </w:r>
    </w:p>
    <w:p w14:paraId="5D475AA4" w14:textId="77777777" w:rsidR="00AA70FB" w:rsidRPr="002C6167" w:rsidRDefault="00AA70FB" w:rsidP="00AA70FB">
      <w:r w:rsidRPr="002C6167">
        <w:t>4. Witness Requirements (If Applicable)</w:t>
      </w:r>
    </w:p>
    <w:p w14:paraId="156D1D06" w14:textId="77777777" w:rsidR="00AA70FB" w:rsidRPr="002C6167" w:rsidRDefault="00AA70FB" w:rsidP="00AA70FB">
      <w:r w:rsidRPr="002C6167">
        <w:t>Some documents in Washington State require one or more witnesses in addition to notarization. </w:t>
      </w:r>
      <w:r w:rsidRPr="002C6167">
        <w:rPr>
          <w:b/>
          <w:bCs/>
        </w:rPr>
        <w:t>Wills and certain healthcare directives</w:t>
      </w:r>
      <w:r w:rsidRPr="002C6167">
        <w:t> are common examples.</w:t>
      </w:r>
    </w:p>
    <w:p w14:paraId="15FF21AF" w14:textId="77777777" w:rsidR="00AA70FB" w:rsidRPr="002C6167" w:rsidRDefault="00AA70FB" w:rsidP="00AA70FB">
      <w:r w:rsidRPr="002C6167">
        <w:t>If your document requires witnesses:</w:t>
      </w:r>
    </w:p>
    <w:p w14:paraId="77BBFA62" w14:textId="6838C860" w:rsidR="00AA70FB" w:rsidRPr="002C6167" w:rsidRDefault="00AA70FB" w:rsidP="00AA70FB">
      <w:pPr>
        <w:numPr>
          <w:ilvl w:val="0"/>
          <w:numId w:val="2"/>
        </w:numPr>
      </w:pPr>
      <w:r w:rsidRPr="002C6167">
        <w:t xml:space="preserve">Arrange for the appropriate number of adult witnesses to be present at the time of </w:t>
      </w:r>
      <w:proofErr w:type="gramStart"/>
      <w:r w:rsidRPr="002C6167">
        <w:t>signing,</w:t>
      </w:r>
      <w:proofErr w:type="gramEnd"/>
      <w:r w:rsidRPr="002C6167">
        <w:t xml:space="preserve"> with their photo ID</w:t>
      </w:r>
      <w:r>
        <w:t xml:space="preserve">.  Your notary maybe able to provide you with witnesses for an extra fee – so the witnesses can be paid for their time to come to you.  </w:t>
      </w:r>
    </w:p>
    <w:p w14:paraId="01816A35" w14:textId="77777777" w:rsidR="00AA70FB" w:rsidRPr="002C6167" w:rsidRDefault="00AA70FB" w:rsidP="00AA70FB">
      <w:pPr>
        <w:numPr>
          <w:ilvl w:val="0"/>
          <w:numId w:val="2"/>
        </w:numPr>
      </w:pPr>
      <w:r w:rsidRPr="002C6167">
        <w:t>Witnesses generally cannot be named beneficiaries in the document or immediate family</w:t>
      </w:r>
    </w:p>
    <w:p w14:paraId="5CD4163E" w14:textId="77777777" w:rsidR="00AA70FB" w:rsidRDefault="00AA70FB" w:rsidP="00AA70FB">
      <w:pPr>
        <w:numPr>
          <w:ilvl w:val="0"/>
          <w:numId w:val="2"/>
        </w:numPr>
      </w:pPr>
      <w:r w:rsidRPr="002C6167">
        <w:t>Your notary can advise whether witnesses are needed based on how the document has been prepared, but cannot serve as a witness for documents they are also notarizing</w:t>
      </w:r>
    </w:p>
    <w:p w14:paraId="4F66420F" w14:textId="77777777" w:rsidR="00AA70FB" w:rsidRPr="002C6167" w:rsidRDefault="00AA70FB" w:rsidP="00AA70FB">
      <w:r w:rsidRPr="002C6167">
        <w:t>Ask in advance so you’re not scrambling at appointment time.</w:t>
      </w:r>
    </w:p>
    <w:p w14:paraId="21011038" w14:textId="77777777" w:rsidR="00AA70FB" w:rsidRPr="002C6167" w:rsidRDefault="00AA70FB" w:rsidP="00AA70FB">
      <w:r>
        <w:pict w14:anchorId="42848552">
          <v:rect id="_x0000_i1029" style="width:0;height:1.5pt" o:hrstd="t" o:hr="t" fillcolor="#a0a0a0" stroked="f"/>
        </w:pict>
      </w:r>
    </w:p>
    <w:p w14:paraId="40D7F4DB" w14:textId="77777777" w:rsidR="00AA70FB" w:rsidRPr="002C6167" w:rsidRDefault="00AA70FB" w:rsidP="00AA70FB">
      <w:r w:rsidRPr="002C6167">
        <w:t>5. A Hard, Flat Surface and Good Lighting</w:t>
      </w:r>
    </w:p>
    <w:p w14:paraId="37D95E76" w14:textId="77777777" w:rsidR="00AA70FB" w:rsidRPr="002C6167" w:rsidRDefault="00AA70FB" w:rsidP="00AA70FB">
      <w:r w:rsidRPr="002C6167">
        <w:t>This sounds simple, but it matters more than you’d think. Notarizations require clear, legible signatures and initials, sometimes across many pages. A kitchen table, desk, or dining room table works perfectly.</w:t>
      </w:r>
    </w:p>
    <w:p w14:paraId="290993BC" w14:textId="77777777" w:rsidR="00AA70FB" w:rsidRPr="002C6167" w:rsidRDefault="00AA70FB" w:rsidP="00AA70FB">
      <w:r w:rsidRPr="002C6167">
        <w:t xml:space="preserve">If you’re in a hospital room, care facility, or an unusual location, your notary will work with whatever space is available, but letting them know ahead of time allows them to </w:t>
      </w:r>
      <w:proofErr w:type="gramStart"/>
      <w:r w:rsidRPr="002C6167">
        <w:t>come</w:t>
      </w:r>
      <w:proofErr w:type="gramEnd"/>
      <w:r w:rsidRPr="002C6167">
        <w:t xml:space="preserve"> prepared.</w:t>
      </w:r>
    </w:p>
    <w:p w14:paraId="6F7555FB" w14:textId="77777777" w:rsidR="00AA70FB" w:rsidRPr="002C6167" w:rsidRDefault="00AA70FB" w:rsidP="00AA70FB">
      <w:r>
        <w:pict w14:anchorId="70FB7E84">
          <v:rect id="_x0000_i1030" style="width:0;height:1.5pt" o:hrstd="t" o:hr="t" fillcolor="#a0a0a0" stroked="f"/>
        </w:pict>
      </w:r>
    </w:p>
    <w:p w14:paraId="0370715A" w14:textId="77777777" w:rsidR="00AA70FB" w:rsidRPr="002C6167" w:rsidRDefault="00AA70FB" w:rsidP="00AA70FB">
      <w:r w:rsidRPr="002C6167">
        <w:t>6. Payment Ready (If You Haven’t Prepaid)</w:t>
      </w:r>
    </w:p>
    <w:p w14:paraId="0BB94438" w14:textId="71731AAE" w:rsidR="00AA70FB" w:rsidRPr="002C6167" w:rsidRDefault="00AA70FB" w:rsidP="00AA70FB">
      <w:r w:rsidRPr="002C6167">
        <w:lastRenderedPageBreak/>
        <w:t xml:space="preserve">If payment hasn’t already been arranged through a signing service or title company, have your payment method ready at the time of the appointment. </w:t>
      </w:r>
      <w:r>
        <w:t>Sally Dolton Mobile Notary</w:t>
      </w:r>
      <w:r w:rsidRPr="002C6167">
        <w:t xml:space="preserve"> accepts cash, check, </w:t>
      </w:r>
      <w:r>
        <w:t>Zelle</w:t>
      </w:r>
      <w:r w:rsidRPr="002C6167">
        <w:t>, Venmo</w:t>
      </w:r>
      <w:r>
        <w:t xml:space="preserve">, and </w:t>
      </w:r>
      <w:proofErr w:type="spellStart"/>
      <w:r>
        <w:t>Paypal</w:t>
      </w:r>
      <w:proofErr w:type="spellEnd"/>
      <w:r w:rsidRPr="002C6167">
        <w:t xml:space="preserve"> payment methods. Just confirm in advance if you have questions.</w:t>
      </w:r>
    </w:p>
    <w:p w14:paraId="5D7AC680" w14:textId="77777777" w:rsidR="00AA70FB" w:rsidRPr="002C6167" w:rsidRDefault="00AA70FB" w:rsidP="00AA70FB">
      <w:r>
        <w:pict w14:anchorId="7B318516">
          <v:rect id="_x0000_i1031" style="width:0;height:1.5pt" o:hrstd="t" o:hr="t" fillcolor="#a0a0a0" stroked="f"/>
        </w:pict>
      </w:r>
    </w:p>
    <w:p w14:paraId="4A1DF225" w14:textId="77777777" w:rsidR="00AA70FB" w:rsidRPr="002C6167" w:rsidRDefault="00AA70FB" w:rsidP="00AA70FB">
      <w:r w:rsidRPr="002C6167">
        <w:t>7. Any Special Instructions from Your Attorney, Lender, or Title Company</w:t>
      </w:r>
    </w:p>
    <w:p w14:paraId="79DF4084" w14:textId="77777777" w:rsidR="00AA70FB" w:rsidRPr="002C6167" w:rsidRDefault="00AA70FB" w:rsidP="00AA70FB">
      <w:r w:rsidRPr="002C6167">
        <w:t>If your document signing was arranged by an attorney, escrow officer, or lender, they may have specific instructions about how the signing should go – such as which copies to keep, where to return documents, or how to handle corrections. Additionally, they may require that you provide items to the notary to be included with the signed documents, for example: copies of ID, cashier’s check for funds due, copies of a POA etc. </w:t>
      </w:r>
    </w:p>
    <w:p w14:paraId="04BB084F" w14:textId="77777777" w:rsidR="00AA70FB" w:rsidRPr="002C6167" w:rsidRDefault="00AA70FB" w:rsidP="00AA70FB">
      <w:r w:rsidRPr="002C6167">
        <w:t>Review those instructions before your appointment and let your notary know if there’s anything specific to be aware of.</w:t>
      </w:r>
    </w:p>
    <w:p w14:paraId="163A7806" w14:textId="77777777" w:rsidR="00AA70FB" w:rsidRPr="002C6167" w:rsidRDefault="00AA70FB" w:rsidP="00AA70FB">
      <w:r>
        <w:pict w14:anchorId="35CB9601">
          <v:rect id="_x0000_i1032" style="width:0;height:1.5pt" o:hrstd="t" o:hr="t" fillcolor="#a0a0a0" stroked="f"/>
        </w:pict>
      </w:r>
    </w:p>
    <w:p w14:paraId="5C1B2FEE" w14:textId="77777777" w:rsidR="00AA70FB" w:rsidRPr="002C6167" w:rsidRDefault="00AA70FB" w:rsidP="00AA70FB">
      <w:r w:rsidRPr="002C6167">
        <w:t>Ready to Schedule Your Mobile Notary Appointment in Kitsap County?</w:t>
      </w:r>
    </w:p>
    <w:p w14:paraId="1A0AAEAE" w14:textId="3873E64F" w:rsidR="00AA70FB" w:rsidRPr="002C6167" w:rsidRDefault="00AA70FB" w:rsidP="00AA70FB">
      <w:r>
        <w:t>Sally Dolton Mobile</w:t>
      </w:r>
      <w:r w:rsidRPr="002C6167">
        <w:t xml:space="preserve"> Notary provides professional mobile notary services throughout Kitsap County, including Silverdale, Bremerton, Poulsbo, Bainbridge Island, Port Orchard, </w:t>
      </w:r>
      <w:r>
        <w:t xml:space="preserve">Key Port, </w:t>
      </w:r>
      <w:r w:rsidRPr="002C6167">
        <w:t>Kingston, and surrounding areas. We come to your home, office, hospital, care facility, or wherever is most convenient for you.</w:t>
      </w:r>
      <w:r>
        <w:t xml:space="preserve">  Please call Sally Dolton </w:t>
      </w:r>
      <w:proofErr w:type="gramStart"/>
      <w:r>
        <w:t>at</w:t>
      </w:r>
      <w:proofErr w:type="gramEnd"/>
      <w:r>
        <w:t xml:space="preserve"> 559-360-0097.</w:t>
      </w:r>
    </w:p>
    <w:p w14:paraId="26DC0E4C" w14:textId="77777777" w:rsidR="00AA70FB" w:rsidRPr="002C6167" w:rsidRDefault="00AA70FB" w:rsidP="00AA70FB">
      <w:r w:rsidRPr="002C6167">
        <w:t>We specialize in:</w:t>
      </w:r>
    </w:p>
    <w:p w14:paraId="631D3F37" w14:textId="77777777" w:rsidR="00AA70FB" w:rsidRPr="002C6167" w:rsidRDefault="00AA70FB" w:rsidP="00AA70FB">
      <w:pPr>
        <w:numPr>
          <w:ilvl w:val="0"/>
          <w:numId w:val="3"/>
        </w:numPr>
      </w:pPr>
      <w:r w:rsidRPr="002C6167">
        <w:rPr>
          <w:b/>
          <w:bCs/>
        </w:rPr>
        <w:t>Loan signings</w:t>
      </w:r>
      <w:r w:rsidRPr="002C6167">
        <w:t> with same-day and next-day availability</w:t>
      </w:r>
    </w:p>
    <w:p w14:paraId="740F175D" w14:textId="77777777" w:rsidR="00AA70FB" w:rsidRPr="002C6167" w:rsidRDefault="00AA70FB" w:rsidP="00AA70FB">
      <w:pPr>
        <w:numPr>
          <w:ilvl w:val="0"/>
          <w:numId w:val="3"/>
        </w:numPr>
      </w:pPr>
      <w:r w:rsidRPr="002C6167">
        <w:rPr>
          <w:b/>
          <w:bCs/>
        </w:rPr>
        <w:t>Wills, trusts, and estate planning documents</w:t>
      </w:r>
    </w:p>
    <w:p w14:paraId="02004AB1" w14:textId="77777777" w:rsidR="00AA70FB" w:rsidRPr="002C6167" w:rsidRDefault="00AA70FB" w:rsidP="00AA70FB">
      <w:pPr>
        <w:numPr>
          <w:ilvl w:val="0"/>
          <w:numId w:val="3"/>
        </w:numPr>
      </w:pPr>
      <w:r w:rsidRPr="002C6167">
        <w:rPr>
          <w:b/>
          <w:bCs/>
        </w:rPr>
        <w:t>Powers of attorney and healthcare directives</w:t>
      </w:r>
    </w:p>
    <w:p w14:paraId="603E1E2C" w14:textId="77777777" w:rsidR="00AA70FB" w:rsidRPr="002C6167" w:rsidRDefault="00AA70FB" w:rsidP="00AA70FB">
      <w:pPr>
        <w:numPr>
          <w:ilvl w:val="0"/>
          <w:numId w:val="3"/>
        </w:numPr>
      </w:pPr>
      <w:r w:rsidRPr="002C6167">
        <w:rPr>
          <w:b/>
          <w:bCs/>
        </w:rPr>
        <w:t>Hospital and care facility signings</w:t>
      </w:r>
    </w:p>
    <w:p w14:paraId="26609AA0" w14:textId="77777777" w:rsidR="00AA70FB" w:rsidRDefault="00AA70FB" w:rsidP="00AA70FB"/>
    <w:p w14:paraId="6052B9E7" w14:textId="0668ED43" w:rsidR="00AA70FB" w:rsidRPr="003C0649" w:rsidRDefault="00AA70FB" w:rsidP="00AA70FB"/>
    <w:p w14:paraId="43384D87" w14:textId="77777777" w:rsidR="00AA70FB" w:rsidRPr="003C0649" w:rsidRDefault="00AA70FB" w:rsidP="00AA70FB">
      <w:r w:rsidRPr="003C0649">
        <w:t> </w:t>
      </w:r>
    </w:p>
    <w:sectPr w:rsidR="00AA70FB" w:rsidRPr="003C0649" w:rsidSect="00AA7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95AC6"/>
    <w:multiLevelType w:val="multilevel"/>
    <w:tmpl w:val="2B7E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7810D7"/>
    <w:multiLevelType w:val="multilevel"/>
    <w:tmpl w:val="7FEE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D854E9"/>
    <w:multiLevelType w:val="multilevel"/>
    <w:tmpl w:val="5B10C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562DB8"/>
    <w:multiLevelType w:val="multilevel"/>
    <w:tmpl w:val="52F2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4171928">
    <w:abstractNumId w:val="1"/>
  </w:num>
  <w:num w:numId="2" w16cid:durableId="1085345704">
    <w:abstractNumId w:val="0"/>
  </w:num>
  <w:num w:numId="3" w16cid:durableId="397173877">
    <w:abstractNumId w:val="3"/>
  </w:num>
  <w:num w:numId="4" w16cid:durableId="2020812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FB"/>
    <w:rsid w:val="005D2F1D"/>
    <w:rsid w:val="00616DD4"/>
    <w:rsid w:val="00AA70FB"/>
    <w:rsid w:val="00AE16F5"/>
    <w:rsid w:val="00F2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164A"/>
  <w15:chartTrackingRefBased/>
  <w15:docId w15:val="{5C4D3135-9D62-4412-94D3-659360FA0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0FB"/>
  </w:style>
  <w:style w:type="paragraph" w:styleId="Heading1">
    <w:name w:val="heading 1"/>
    <w:basedOn w:val="Normal"/>
    <w:next w:val="Normal"/>
    <w:link w:val="Heading1Char"/>
    <w:uiPriority w:val="9"/>
    <w:qFormat/>
    <w:rsid w:val="00AA7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7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0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0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70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70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0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0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0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0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70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70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70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70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70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0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0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0FB"/>
    <w:rPr>
      <w:rFonts w:eastAsiaTheme="majorEastAsia" w:cstheme="majorBidi"/>
      <w:color w:val="272727" w:themeColor="text1" w:themeTint="D8"/>
    </w:rPr>
  </w:style>
  <w:style w:type="paragraph" w:styleId="Title">
    <w:name w:val="Title"/>
    <w:basedOn w:val="Normal"/>
    <w:next w:val="Normal"/>
    <w:link w:val="TitleChar"/>
    <w:uiPriority w:val="10"/>
    <w:qFormat/>
    <w:rsid w:val="00AA7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0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0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0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0FB"/>
    <w:pPr>
      <w:spacing w:before="160"/>
      <w:jc w:val="center"/>
    </w:pPr>
    <w:rPr>
      <w:i/>
      <w:iCs/>
      <w:color w:val="404040" w:themeColor="text1" w:themeTint="BF"/>
    </w:rPr>
  </w:style>
  <w:style w:type="character" w:customStyle="1" w:styleId="QuoteChar">
    <w:name w:val="Quote Char"/>
    <w:basedOn w:val="DefaultParagraphFont"/>
    <w:link w:val="Quote"/>
    <w:uiPriority w:val="29"/>
    <w:rsid w:val="00AA70FB"/>
    <w:rPr>
      <w:i/>
      <w:iCs/>
      <w:color w:val="404040" w:themeColor="text1" w:themeTint="BF"/>
    </w:rPr>
  </w:style>
  <w:style w:type="paragraph" w:styleId="ListParagraph">
    <w:name w:val="List Paragraph"/>
    <w:basedOn w:val="Normal"/>
    <w:uiPriority w:val="34"/>
    <w:qFormat/>
    <w:rsid w:val="00AA70FB"/>
    <w:pPr>
      <w:ind w:left="720"/>
      <w:contextualSpacing/>
    </w:pPr>
  </w:style>
  <w:style w:type="character" w:styleId="IntenseEmphasis">
    <w:name w:val="Intense Emphasis"/>
    <w:basedOn w:val="DefaultParagraphFont"/>
    <w:uiPriority w:val="21"/>
    <w:qFormat/>
    <w:rsid w:val="00AA70FB"/>
    <w:rPr>
      <w:i/>
      <w:iCs/>
      <w:color w:val="0F4761" w:themeColor="accent1" w:themeShade="BF"/>
    </w:rPr>
  </w:style>
  <w:style w:type="paragraph" w:styleId="IntenseQuote">
    <w:name w:val="Intense Quote"/>
    <w:basedOn w:val="Normal"/>
    <w:next w:val="Normal"/>
    <w:link w:val="IntenseQuoteChar"/>
    <w:uiPriority w:val="30"/>
    <w:qFormat/>
    <w:rsid w:val="00AA7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0FB"/>
    <w:rPr>
      <w:i/>
      <w:iCs/>
      <w:color w:val="0F4761" w:themeColor="accent1" w:themeShade="BF"/>
    </w:rPr>
  </w:style>
  <w:style w:type="character" w:styleId="IntenseReference">
    <w:name w:val="Intense Reference"/>
    <w:basedOn w:val="DefaultParagraphFont"/>
    <w:uiPriority w:val="32"/>
    <w:qFormat/>
    <w:rsid w:val="00AA70FB"/>
    <w:rPr>
      <w:b/>
      <w:bCs/>
      <w:smallCaps/>
      <w:color w:val="0F4761" w:themeColor="accent1" w:themeShade="BF"/>
      <w:spacing w:val="5"/>
    </w:rPr>
  </w:style>
  <w:style w:type="character" w:styleId="Hyperlink">
    <w:name w:val="Hyperlink"/>
    <w:basedOn w:val="DefaultParagraphFont"/>
    <w:uiPriority w:val="99"/>
    <w:unhideWhenUsed/>
    <w:rsid w:val="00AA70F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pp.leg.wa.gov/RCW/default.aspx?cite=42.45.05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801</Words>
  <Characters>4114</Characters>
  <Application>Microsoft Office Word</Application>
  <DocSecurity>0</DocSecurity>
  <Lines>87</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Dolton</dc:creator>
  <cp:keywords/>
  <dc:description/>
  <cp:lastModifiedBy>Sally Dolton</cp:lastModifiedBy>
  <cp:revision>1</cp:revision>
  <dcterms:created xsi:type="dcterms:W3CDTF">2026-10-05T00:06:00Z</dcterms:created>
  <dcterms:modified xsi:type="dcterms:W3CDTF">2026-10-05T00:17:00Z</dcterms:modified>
</cp:coreProperties>
</file>